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A63" w:rsidRPr="00160954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ED3A63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b/>
          <w:bCs/>
          <w:sz w:val="28"/>
          <w:szCs w:val="28"/>
        </w:rPr>
        <w:t>Когда решение комиссии по расследованию несчастного случая подлежит отмене?</w:t>
      </w:r>
    </w:p>
    <w:p w:rsidR="00B43BEF" w:rsidRPr="00160954" w:rsidRDefault="00B43BEF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3A63" w:rsidRPr="00160954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Pr="00160954">
        <w:rPr>
          <w:rFonts w:ascii="Times New Roman" w:eastAsia="Times New Roman" w:hAnsi="Times New Roman" w:cs="Times New Roman"/>
          <w:i/>
          <w:iCs/>
          <w:sz w:val="28"/>
          <w:szCs w:val="28"/>
        </w:rPr>
        <w:t>ст. 229 Трудового кодекса Российской Федерации</w:t>
      </w: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 работодатель образует комиссию по расследованию несчастного случая в составе не менее 3 человек. В нее включаются, в том числе представители выборного органа первичной профсоюзной организации или иного представительного органа работников и уполномоченный по охране труда (при их наличии).</w:t>
      </w:r>
    </w:p>
    <w:p w:rsidR="00ED3A63" w:rsidRPr="00160954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При несчастном случае, в результате которого пострадавшие получили тяжелые повреждения здоровья, либо несчастном случае со смертельным исходом в состав комиссии включается представитель территориального объединения организаций профсоюзов, а также привлекается профсоюзный инспектор труда при расследовании государственным инспектором труда.</w:t>
      </w:r>
    </w:p>
    <w:p w:rsidR="00ED3A63" w:rsidRPr="00160954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Отсутствие выборного профсоюзного органа в организации не может быть основанием для отказа от включения в состав комиссии представителя территориального объединения организаций профсоюзов или профсоюзного инспектора труда. Аналогичное правило действует, если пострадавшие не являются членами профсоюза.</w:t>
      </w:r>
    </w:p>
    <w:p w:rsidR="00ED3A63" w:rsidRPr="00160954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При групповом несчастном случае с числом погибших 5 и более человек в состав комиссии включается представитель общероссийского объединения профсоюзов.</w:t>
      </w:r>
    </w:p>
    <w:p w:rsidR="00ED3A63" w:rsidRPr="00160954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Если несчастный случай произошел на территории субъекта РФ, отличном от места регистрации работодателя, в работе комиссии принимает участие представитель территориального объединения организации профсоюзов субъекта РФ.</w:t>
      </w:r>
    </w:p>
    <w:p w:rsidR="00ED3A63" w:rsidRPr="00160954" w:rsidRDefault="00ED3A63" w:rsidP="00ED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Проведение расследования несчастного случая комиссией ненадлежащего состава является нарушением, решение такой комиссии может быть признано недействительным</w:t>
      </w:r>
      <w:r w:rsidRPr="0016095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(Письмо Роструда и ФНПР от 14.12.2022 № 0893-3-1, 109-109/159).</w:t>
      </w:r>
    </w:p>
    <w:p w:rsidR="00F65E2F" w:rsidRDefault="00F65E2F" w:rsidP="00ED3A63"/>
    <w:p w:rsidR="00B43BEF" w:rsidRPr="000B5F4E" w:rsidRDefault="00B43BEF" w:rsidP="00B43B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п</w:t>
      </w:r>
      <w:r w:rsidRPr="000B5F4E">
        <w:rPr>
          <w:rFonts w:ascii="Times New Roman" w:hAnsi="Times New Roman"/>
          <w:sz w:val="28"/>
          <w:szCs w:val="28"/>
        </w:rPr>
        <w:t>омощник прокурора г. Дербента</w:t>
      </w:r>
    </w:p>
    <w:p w:rsidR="00B43BEF" w:rsidRPr="000B5F4E" w:rsidRDefault="00B43BEF" w:rsidP="00B43B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43BEF" w:rsidRPr="000B5F4E" w:rsidRDefault="00B43BEF" w:rsidP="00B43B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0B5F4E">
        <w:rPr>
          <w:rFonts w:ascii="Times New Roman" w:hAnsi="Times New Roman"/>
          <w:sz w:val="28"/>
          <w:szCs w:val="28"/>
        </w:rPr>
        <w:t xml:space="preserve">юрист </w:t>
      </w:r>
      <w:r>
        <w:rPr>
          <w:rFonts w:ascii="Times New Roman" w:hAnsi="Times New Roman"/>
          <w:sz w:val="28"/>
          <w:szCs w:val="28"/>
        </w:rPr>
        <w:t>1</w:t>
      </w:r>
      <w:r w:rsidRPr="000B5F4E">
        <w:rPr>
          <w:rFonts w:ascii="Times New Roman" w:hAnsi="Times New Roman"/>
          <w:sz w:val="28"/>
          <w:szCs w:val="28"/>
        </w:rPr>
        <w:t xml:space="preserve"> класса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B5F4E">
        <w:rPr>
          <w:rFonts w:ascii="Times New Roman" w:hAnsi="Times New Roman"/>
          <w:sz w:val="28"/>
          <w:szCs w:val="28"/>
        </w:rPr>
        <w:t xml:space="preserve">                                                                    Т.М. Ахадова</w:t>
      </w:r>
    </w:p>
    <w:p w:rsidR="00B43BEF" w:rsidRPr="00ED3A63" w:rsidRDefault="00B43BEF" w:rsidP="00ED3A63"/>
    <w:sectPr w:rsidR="00B43BEF" w:rsidRPr="00ED3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B6776"/>
    <w:multiLevelType w:val="hybridMultilevel"/>
    <w:tmpl w:val="7C24F744"/>
    <w:lvl w:ilvl="0" w:tplc="EB188EC4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A7"/>
    <w:rsid w:val="000221E1"/>
    <w:rsid w:val="001128A7"/>
    <w:rsid w:val="001B227D"/>
    <w:rsid w:val="001E3B3F"/>
    <w:rsid w:val="002119CB"/>
    <w:rsid w:val="00213A3C"/>
    <w:rsid w:val="00234763"/>
    <w:rsid w:val="002A099F"/>
    <w:rsid w:val="002F6511"/>
    <w:rsid w:val="003266A5"/>
    <w:rsid w:val="003C637C"/>
    <w:rsid w:val="004148E5"/>
    <w:rsid w:val="00546B89"/>
    <w:rsid w:val="00613B70"/>
    <w:rsid w:val="006401D6"/>
    <w:rsid w:val="00686F8F"/>
    <w:rsid w:val="006879CF"/>
    <w:rsid w:val="008B0597"/>
    <w:rsid w:val="008D7C2D"/>
    <w:rsid w:val="00970092"/>
    <w:rsid w:val="009E29E5"/>
    <w:rsid w:val="009E6229"/>
    <w:rsid w:val="00A03347"/>
    <w:rsid w:val="00A66DA2"/>
    <w:rsid w:val="00B16886"/>
    <w:rsid w:val="00B21260"/>
    <w:rsid w:val="00B2127F"/>
    <w:rsid w:val="00B32D5C"/>
    <w:rsid w:val="00B40C24"/>
    <w:rsid w:val="00B43BEF"/>
    <w:rsid w:val="00C36369"/>
    <w:rsid w:val="00C825E7"/>
    <w:rsid w:val="00C85715"/>
    <w:rsid w:val="00C9787D"/>
    <w:rsid w:val="00CE032F"/>
    <w:rsid w:val="00D71776"/>
    <w:rsid w:val="00E34D53"/>
    <w:rsid w:val="00ED3A63"/>
    <w:rsid w:val="00F6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Гольдинов Очир Эдуардович</dc:creator>
  <cp:lastModifiedBy>Пользователь</cp:lastModifiedBy>
  <cp:revision>2</cp:revision>
  <dcterms:created xsi:type="dcterms:W3CDTF">2025-06-03T10:19:00Z</dcterms:created>
  <dcterms:modified xsi:type="dcterms:W3CDTF">2025-06-03T10:19:00Z</dcterms:modified>
</cp:coreProperties>
</file>